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37" w:rsidRDefault="006B2537" w:rsidP="006B2537">
      <w:pPr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附件4</w:t>
      </w:r>
    </w:p>
    <w:p w:rsidR="006B2537" w:rsidRDefault="006B2537" w:rsidP="006B2537">
      <w:pPr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6B2537" w:rsidRDefault="006B2537" w:rsidP="006B2537">
      <w:pPr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323710" w:rsidRDefault="002C137E" w:rsidP="0032371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710">
        <w:rPr>
          <w:rFonts w:asciiTheme="majorEastAsia" w:eastAsiaTheme="majorEastAsia" w:hAnsiTheme="majorEastAsia" w:hint="eastAsia"/>
          <w:b/>
          <w:sz w:val="44"/>
          <w:szCs w:val="44"/>
        </w:rPr>
        <w:t>中国科协“科信推”</w:t>
      </w:r>
      <w:r w:rsidR="00323710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</w:p>
    <w:p w:rsidR="002C137E" w:rsidRPr="00323710" w:rsidRDefault="00D7399C" w:rsidP="0032371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3710">
        <w:rPr>
          <w:rFonts w:asciiTheme="majorEastAsia" w:eastAsiaTheme="majorEastAsia" w:hAnsiTheme="majorEastAsia" w:hint="eastAsia"/>
          <w:b/>
          <w:sz w:val="44"/>
          <w:szCs w:val="44"/>
        </w:rPr>
        <w:t>服务</w:t>
      </w:r>
      <w:r w:rsidR="002C137E" w:rsidRPr="00323710">
        <w:rPr>
          <w:rFonts w:asciiTheme="majorEastAsia" w:eastAsiaTheme="majorEastAsia" w:hAnsiTheme="majorEastAsia" w:hint="eastAsia"/>
          <w:b/>
          <w:sz w:val="44"/>
          <w:szCs w:val="44"/>
        </w:rPr>
        <w:t>简介</w:t>
      </w:r>
    </w:p>
    <w:p w:rsidR="00741759" w:rsidRPr="00323710" w:rsidRDefault="00741759">
      <w:pPr>
        <w:rPr>
          <w:rFonts w:asciiTheme="majorEastAsia" w:eastAsiaTheme="majorEastAsia" w:hAnsiTheme="majorEastAsia"/>
          <w:sz w:val="28"/>
          <w:szCs w:val="28"/>
        </w:rPr>
      </w:pPr>
    </w:p>
    <w:p w:rsidR="00D516D5" w:rsidRDefault="00D516D5" w:rsidP="00D516D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D516D5" w:rsidRPr="00322318" w:rsidRDefault="00322318" w:rsidP="00D516D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2318">
        <w:rPr>
          <w:rFonts w:asciiTheme="majorEastAsia" w:eastAsiaTheme="majorEastAsia" w:hAnsiTheme="majorEastAsia"/>
          <w:sz w:val="28"/>
          <w:szCs w:val="28"/>
        </w:rPr>
        <w:t>习近平总书记在全国科技创新大会、两院院士大会、中国科协九大上指出：科技是国之利器，国家赖之以强</w:t>
      </w:r>
      <w:r w:rsidRPr="00322318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Pr="00322318">
        <w:rPr>
          <w:rFonts w:asciiTheme="majorEastAsia" w:eastAsiaTheme="majorEastAsia" w:hAnsiTheme="majorEastAsia"/>
          <w:sz w:val="28"/>
          <w:szCs w:val="28"/>
        </w:rPr>
        <w:t>不创新不行，创新慢了也不行。</w:t>
      </w:r>
      <w:r w:rsidR="00D516D5" w:rsidRPr="00D516D5">
        <w:rPr>
          <w:rFonts w:asciiTheme="majorEastAsia" w:eastAsiaTheme="majorEastAsia" w:hAnsiTheme="majorEastAsia"/>
          <w:sz w:val="28"/>
          <w:szCs w:val="28"/>
        </w:rPr>
        <w:t>李克强</w:t>
      </w:r>
      <w:r w:rsidR="00D516D5">
        <w:rPr>
          <w:rFonts w:asciiTheme="majorEastAsia" w:eastAsiaTheme="majorEastAsia" w:hAnsiTheme="majorEastAsia" w:hint="eastAsia"/>
          <w:sz w:val="28"/>
          <w:szCs w:val="28"/>
        </w:rPr>
        <w:t>总理</w:t>
      </w:r>
      <w:r w:rsidR="00D516D5" w:rsidRPr="00D516D5">
        <w:rPr>
          <w:rFonts w:asciiTheme="majorEastAsia" w:eastAsiaTheme="majorEastAsia" w:hAnsiTheme="majorEastAsia"/>
          <w:sz w:val="28"/>
          <w:szCs w:val="28"/>
        </w:rPr>
        <w:t>强调，不能用管理行政人员办法管理科研人员</w:t>
      </w:r>
      <w:r w:rsidR="00D516D5" w:rsidRPr="00D516D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D516D5" w:rsidRPr="00D516D5">
        <w:rPr>
          <w:rFonts w:asciiTheme="majorEastAsia" w:eastAsiaTheme="majorEastAsia" w:hAnsiTheme="majorEastAsia"/>
          <w:sz w:val="28"/>
          <w:szCs w:val="28"/>
        </w:rPr>
        <w:t xml:space="preserve">要打通科技成果转化通道，解决好科技经济“两张皮”的问题，既要抓好科技成果产权制度改革这个“最先一公里”，也要通过完善成果转化的市场体系和服务体系，解决好“最后一公里”。 </w:t>
      </w:r>
    </w:p>
    <w:p w:rsidR="00322318" w:rsidRDefault="00242843" w:rsidP="0024284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 w:hint="eastAsia"/>
          <w:sz w:val="28"/>
          <w:szCs w:val="28"/>
        </w:rPr>
        <w:t>创新是企业发展的灵魂，知识产权是企业竞争力的核心。“科信推”即中国科协推出的“科技信息企业推广应用服务项目”</w:t>
      </w:r>
      <w:r w:rsidR="00322318" w:rsidRPr="00323710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根据中国科协安排，</w:t>
      </w:r>
      <w:r w:rsidR="00322318" w:rsidRPr="00323710">
        <w:rPr>
          <w:rFonts w:asciiTheme="majorEastAsia" w:eastAsiaTheme="majorEastAsia" w:hAnsiTheme="majorEastAsia" w:hint="eastAsia"/>
          <w:sz w:val="28"/>
          <w:szCs w:val="28"/>
        </w:rPr>
        <w:t>我市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今年</w:t>
      </w:r>
      <w:r w:rsidR="00322318" w:rsidRPr="00323710">
        <w:rPr>
          <w:rFonts w:asciiTheme="majorEastAsia" w:eastAsiaTheme="majorEastAsia" w:hAnsiTheme="majorEastAsia" w:hint="eastAsia"/>
          <w:sz w:val="28"/>
          <w:szCs w:val="28"/>
        </w:rPr>
        <w:t>将启动科技信息企业推广应用服务，并举办举办企业专利应用工程师培训。</w:t>
      </w:r>
    </w:p>
    <w:p w:rsidR="00242843" w:rsidRPr="00322318" w:rsidRDefault="00242843" w:rsidP="0024284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9108C8" w:rsidRPr="00323710" w:rsidRDefault="009108C8" w:rsidP="00323710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23710">
        <w:rPr>
          <w:rFonts w:asciiTheme="majorEastAsia" w:eastAsiaTheme="majorEastAsia" w:hAnsiTheme="majorEastAsia" w:hint="eastAsia"/>
          <w:b/>
          <w:bCs/>
          <w:sz w:val="28"/>
          <w:szCs w:val="28"/>
        </w:rPr>
        <w:t>中国科协提供的资源</w:t>
      </w:r>
    </w:p>
    <w:p w:rsidR="00451087" w:rsidRPr="00323710" w:rsidRDefault="00323710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1、</w:t>
      </w:r>
      <w:r w:rsidR="00171398"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专利信息资源系统。专利信息检索系统网络</w:t>
      </w:r>
      <w:r w:rsidR="00171398" w:rsidRPr="00323710">
        <w:rPr>
          <w:rFonts w:asciiTheme="majorEastAsia" w:eastAsiaTheme="majorEastAsia" w:hAnsiTheme="majorEastAsia"/>
          <w:bCs/>
          <w:sz w:val="28"/>
          <w:szCs w:val="28"/>
        </w:rPr>
        <w:t>1.0</w:t>
      </w:r>
      <w:r w:rsidR="00171398" w:rsidRPr="00323710">
        <w:rPr>
          <w:rFonts w:asciiTheme="majorEastAsia" w:eastAsiaTheme="majorEastAsia" w:hAnsiTheme="majorEastAsia" w:hint="eastAsia"/>
          <w:bCs/>
          <w:sz w:val="28"/>
          <w:szCs w:val="28"/>
        </w:rPr>
        <w:t>版，美国、欧盟、日本、韩国</w:t>
      </w:r>
      <w:r w:rsidR="00F14D3F">
        <w:rPr>
          <w:rFonts w:asciiTheme="majorEastAsia" w:eastAsiaTheme="majorEastAsia" w:hAnsiTheme="majorEastAsia" w:hint="eastAsia"/>
          <w:bCs/>
          <w:sz w:val="28"/>
          <w:szCs w:val="28"/>
        </w:rPr>
        <w:t>2007</w:t>
      </w:r>
      <w:r w:rsidR="00171398" w:rsidRPr="00323710">
        <w:rPr>
          <w:rFonts w:asciiTheme="majorEastAsia" w:eastAsiaTheme="majorEastAsia" w:hAnsiTheme="majorEastAsia" w:hint="eastAsia"/>
          <w:bCs/>
          <w:sz w:val="28"/>
          <w:szCs w:val="28"/>
        </w:rPr>
        <w:t>至</w:t>
      </w:r>
      <w:r w:rsidR="009D5B62"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F14D3F">
        <w:rPr>
          <w:rFonts w:asciiTheme="majorEastAsia" w:eastAsiaTheme="majorEastAsia" w:hAnsiTheme="majorEastAsia" w:hint="eastAsia"/>
          <w:bCs/>
          <w:sz w:val="28"/>
          <w:szCs w:val="28"/>
        </w:rPr>
        <w:t>2015</w:t>
      </w:r>
      <w:r w:rsidR="00171398" w:rsidRPr="00323710">
        <w:rPr>
          <w:rFonts w:asciiTheme="majorEastAsia" w:eastAsiaTheme="majorEastAsia" w:hAnsiTheme="majorEastAsia" w:hint="eastAsia"/>
          <w:bCs/>
          <w:sz w:val="28"/>
          <w:szCs w:val="28"/>
        </w:rPr>
        <w:t>年有效专利索引库，信息量约</w:t>
      </w:r>
      <w:r w:rsidR="00F14D3F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  <w:r w:rsidR="00171398" w:rsidRPr="00323710">
        <w:rPr>
          <w:rFonts w:asciiTheme="majorEastAsia" w:eastAsiaTheme="majorEastAsia" w:hAnsiTheme="majorEastAsia"/>
          <w:bCs/>
          <w:sz w:val="28"/>
          <w:szCs w:val="28"/>
        </w:rPr>
        <w:t>00</w:t>
      </w:r>
      <w:r w:rsidR="00171398"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万项。</w:t>
      </w:r>
      <w:r w:rsidR="00171398" w:rsidRPr="0032371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lastRenderedPageBreak/>
        <w:t>2.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配发认证</w:t>
      </w:r>
      <w:proofErr w:type="spellStart"/>
      <w:r w:rsidRPr="00323710">
        <w:rPr>
          <w:rFonts w:asciiTheme="majorEastAsia" w:eastAsiaTheme="majorEastAsia" w:hAnsiTheme="majorEastAsia"/>
          <w:bCs/>
          <w:sz w:val="28"/>
          <w:szCs w:val="28"/>
        </w:rPr>
        <w:t>Ukey</w:t>
      </w:r>
      <w:proofErr w:type="spellEnd"/>
      <w:r w:rsidR="00F14D3F">
        <w:rPr>
          <w:rFonts w:asciiTheme="majorEastAsia" w:eastAsiaTheme="majorEastAsia" w:hAnsiTheme="majorEastAsia" w:hint="eastAsia"/>
          <w:bCs/>
          <w:sz w:val="28"/>
          <w:szCs w:val="28"/>
        </w:rPr>
        <w:t>。任务定额应用企业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免费</w:t>
      </w:r>
      <w:r w:rsidR="00F14D3F">
        <w:rPr>
          <w:rFonts w:asciiTheme="majorEastAsia" w:eastAsiaTheme="majorEastAsia" w:hAnsiTheme="majorEastAsia" w:hint="eastAsia"/>
          <w:bCs/>
          <w:sz w:val="28"/>
          <w:szCs w:val="28"/>
        </w:rPr>
        <w:t>配发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Ukey</w:t>
      </w:r>
      <w:r w:rsidR="00F14D3F" w:rsidRPr="00323710">
        <w:rPr>
          <w:rFonts w:asciiTheme="majorEastAsia" w:eastAsiaTheme="majorEastAsia" w:hAnsiTheme="majorEastAsia"/>
          <w:bCs/>
          <w:sz w:val="28"/>
          <w:szCs w:val="28"/>
        </w:rPr>
        <w:t>1</w:t>
      </w:r>
      <w:r w:rsidR="00F14D3F"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个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。企业额外需要增加</w:t>
      </w:r>
      <w:proofErr w:type="spellStart"/>
      <w:r w:rsidRPr="00323710">
        <w:rPr>
          <w:rFonts w:asciiTheme="majorEastAsia" w:eastAsiaTheme="majorEastAsia" w:hAnsiTheme="majorEastAsia"/>
          <w:bCs/>
          <w:sz w:val="28"/>
          <w:szCs w:val="28"/>
        </w:rPr>
        <w:t>Ukey</w:t>
      </w:r>
      <w:proofErr w:type="spellEnd"/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自付费用。</w:t>
      </w:r>
      <w:r w:rsidR="006B2537"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150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元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/</w:t>
      </w:r>
      <w:r w:rsidR="00F14D3F">
        <w:rPr>
          <w:rFonts w:asciiTheme="majorEastAsia" w:eastAsiaTheme="majorEastAsia" w:hAnsiTheme="majorEastAsia" w:hint="eastAsia"/>
          <w:bCs/>
          <w:sz w:val="28"/>
          <w:szCs w:val="28"/>
        </w:rPr>
        <w:t>个，经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总站向中国专利信息中心购买</w:t>
      </w:r>
      <w:r w:rsidR="006B2537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3.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开放重点技术专利文献数据库。数据量：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25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个技术领域，约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8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万项。</w:t>
      </w:r>
      <w:r w:rsidR="00323710"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定义：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全国学会精深加工重点技术领域专利文献，专利全文经专家翻译提炼、中文标引加工。方式：向注册企业部分开放，企业可查询检索，每个注册企业限制免费下载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50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项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/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年。</w:t>
      </w:r>
      <w:r w:rsidR="00323710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4.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专利之星检索系统。提供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104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个国家和地区授权专利查询、五国专利局试验系统。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5.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共享读秀网资源。国内外科技文献、期刊、论文、科技成果等约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10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亿项。</w:t>
      </w:r>
    </w:p>
    <w:p w:rsidR="009108C8" w:rsidRPr="007A1AF6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6. 企业应用情况监测分析工具。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各科技信息服务站通过</w:t>
      </w:r>
      <w:proofErr w:type="spellStart"/>
      <w:r w:rsidRPr="00323710">
        <w:rPr>
          <w:rFonts w:asciiTheme="majorEastAsia" w:eastAsiaTheme="majorEastAsia" w:hAnsiTheme="majorEastAsia"/>
          <w:bCs/>
          <w:sz w:val="28"/>
          <w:szCs w:val="28"/>
        </w:rPr>
        <w:t>UKey</w:t>
      </w:r>
      <w:proofErr w:type="spellEnd"/>
      <w:r w:rsidR="003C7480">
        <w:rPr>
          <w:rFonts w:asciiTheme="majorEastAsia" w:eastAsiaTheme="majorEastAsia" w:hAnsiTheme="majorEastAsia" w:hint="eastAsia"/>
          <w:bCs/>
          <w:sz w:val="28"/>
          <w:szCs w:val="28"/>
        </w:rPr>
        <w:t>自行掌握本地注册企业检索使用情况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7.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企业创新信息服务平台专家资源。</w:t>
      </w:r>
      <w:r w:rsidR="003C7480">
        <w:rPr>
          <w:rFonts w:asciiTheme="majorEastAsia" w:eastAsiaTheme="majorEastAsia" w:hAnsiTheme="majorEastAsia" w:hint="eastAsia"/>
          <w:bCs/>
          <w:sz w:val="28"/>
          <w:szCs w:val="28"/>
        </w:rPr>
        <w:t>全国性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学会专家</w:t>
      </w:r>
      <w:r w:rsidR="003C7480">
        <w:rPr>
          <w:rFonts w:asciiTheme="majorEastAsia" w:eastAsiaTheme="majorEastAsia" w:hAnsiTheme="majorEastAsia" w:hint="eastAsia"/>
          <w:bCs/>
          <w:sz w:val="28"/>
          <w:szCs w:val="28"/>
        </w:rPr>
        <w:t>约2000多名，在</w:t>
      </w:r>
      <w:r w:rsidR="003C7480" w:rsidRPr="00323710">
        <w:rPr>
          <w:rFonts w:asciiTheme="majorEastAsia" w:eastAsiaTheme="majorEastAsia" w:hAnsiTheme="majorEastAsia" w:hint="eastAsia"/>
          <w:bCs/>
          <w:sz w:val="28"/>
          <w:szCs w:val="28"/>
        </w:rPr>
        <w:t>线上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辅导企业转化应用科技信息</w:t>
      </w:r>
      <w:r w:rsidR="003C7480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平台试运行期</w:t>
      </w:r>
      <w:r w:rsidR="003C7480">
        <w:rPr>
          <w:rFonts w:asciiTheme="majorEastAsia" w:eastAsiaTheme="majorEastAsia" w:hAnsiTheme="majorEastAsia" w:hint="eastAsia"/>
          <w:bCs/>
          <w:sz w:val="28"/>
          <w:szCs w:val="28"/>
        </w:rPr>
        <w:t>间，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企业上线咨询专家免费。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8. 支持总站信息化建设：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具备网络条件、软硬件条件的，远程链入中国科协企业创新信息平台。学会专家线上响应企业技术咨询需求。</w:t>
      </w:r>
    </w:p>
    <w:p w:rsidR="009108C8" w:rsidRP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/>
          <w:bCs/>
          <w:sz w:val="28"/>
          <w:szCs w:val="28"/>
        </w:rPr>
        <w:t>9.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企业专利应用工程师培训教材。《企业专利应用</w:t>
      </w:r>
      <w:r w:rsidRPr="00323710">
        <w:rPr>
          <w:rFonts w:asciiTheme="majorEastAsia" w:eastAsiaTheme="majorEastAsia" w:hAnsiTheme="majorEastAsia"/>
          <w:bCs/>
          <w:sz w:val="28"/>
          <w:szCs w:val="28"/>
        </w:rPr>
        <w:t>100</w:t>
      </w:r>
      <w:r w:rsidRPr="00323710">
        <w:rPr>
          <w:rFonts w:asciiTheme="majorEastAsia" w:eastAsiaTheme="majorEastAsia" w:hAnsiTheme="majorEastAsia" w:hint="eastAsia"/>
          <w:bCs/>
          <w:sz w:val="28"/>
          <w:szCs w:val="28"/>
        </w:rPr>
        <w:t>问》，《企业专利信息利用上、中、下》。</w:t>
      </w:r>
    </w:p>
    <w:p w:rsidR="005B58C6" w:rsidRDefault="005B58C6" w:rsidP="00323710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:rsidR="009108C8" w:rsidRPr="00323710" w:rsidRDefault="00323710" w:rsidP="00323710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二、需要企业提供的</w:t>
      </w:r>
      <w:r w:rsidRPr="00323710">
        <w:rPr>
          <w:rFonts w:asciiTheme="majorEastAsia" w:eastAsiaTheme="majorEastAsia" w:hAnsiTheme="majorEastAsia" w:hint="eastAsia"/>
          <w:b/>
          <w:sz w:val="28"/>
          <w:szCs w:val="28"/>
        </w:rPr>
        <w:t>资料</w:t>
      </w:r>
    </w:p>
    <w:p w:rsid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 w:hint="eastAsia"/>
          <w:sz w:val="28"/>
          <w:szCs w:val="28"/>
        </w:rPr>
        <w:t>1、填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写</w:t>
      </w:r>
      <w:r w:rsidR="00CC080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“企业应用反馈表”</w:t>
      </w:r>
      <w:r w:rsidR="00CC0802">
        <w:rPr>
          <w:rFonts w:asciiTheme="majorEastAsia" w:eastAsiaTheme="majorEastAsia" w:hAnsiTheme="majorEastAsia" w:hint="eastAsia"/>
          <w:sz w:val="28"/>
          <w:szCs w:val="28"/>
        </w:rPr>
        <w:t>（附件1）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返回电子文档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纸质文件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（加盖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公章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171398">
        <w:rPr>
          <w:rFonts w:asciiTheme="majorEastAsia" w:eastAsiaTheme="majorEastAsia" w:hAnsiTheme="majorEastAsia" w:hint="eastAsia"/>
          <w:sz w:val="28"/>
          <w:szCs w:val="28"/>
        </w:rPr>
        <w:t>一式一份）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323710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签企业订保密协议</w:t>
      </w:r>
      <w:r w:rsidR="00CC0802">
        <w:rPr>
          <w:rFonts w:asciiTheme="majorEastAsia" w:eastAsiaTheme="majorEastAsia" w:hAnsiTheme="majorEastAsia" w:hint="eastAsia"/>
          <w:sz w:val="28"/>
          <w:szCs w:val="28"/>
        </w:rPr>
        <w:t>（附件2），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甲方是“成都市科技活动服务中心”，乙方XXX企业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加盖公章，</w:t>
      </w:r>
      <w:r w:rsidR="00323710">
        <w:rPr>
          <w:rFonts w:asciiTheme="majorEastAsia" w:eastAsiaTheme="majorEastAsia" w:hAnsiTheme="majorEastAsia" w:hint="eastAsia"/>
          <w:sz w:val="28"/>
          <w:szCs w:val="28"/>
        </w:rPr>
        <w:t>一式两份）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9108C8" w:rsidRDefault="009108C8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323710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安排专人负责使用企业的科技信息推广应用系统。并填写《企业信息表》（</w:t>
      </w:r>
      <w:r w:rsidR="00CC0802">
        <w:rPr>
          <w:rFonts w:asciiTheme="majorEastAsia" w:eastAsiaTheme="majorEastAsia" w:hAnsiTheme="majorEastAsia" w:hint="eastAsia"/>
          <w:sz w:val="28"/>
          <w:szCs w:val="28"/>
        </w:rPr>
        <w:t>附件3，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加盖公章，一式一份），提供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组织机构代码、</w:t>
      </w:r>
      <w:r w:rsidR="005B58C6" w:rsidRPr="00323710">
        <w:rPr>
          <w:rFonts w:asciiTheme="majorEastAsia" w:eastAsiaTheme="majorEastAsia" w:hAnsiTheme="majorEastAsia" w:hint="eastAsia"/>
          <w:sz w:val="28"/>
          <w:szCs w:val="28"/>
        </w:rPr>
        <w:t>营业执照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使用人身份证号码和手机号码、</w:t>
      </w:r>
      <w:r w:rsidR="005B58C6">
        <w:rPr>
          <w:rFonts w:asciiTheme="majorEastAsia" w:eastAsiaTheme="majorEastAsia" w:hAnsiTheme="majorEastAsia" w:hint="eastAsia"/>
          <w:sz w:val="28"/>
          <w:szCs w:val="28"/>
        </w:rPr>
        <w:t>电子邮箱</w:t>
      </w:r>
      <w:r w:rsidR="00171398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65F12" w:rsidRDefault="00F65F12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A747A1">
        <w:rPr>
          <w:rFonts w:asciiTheme="majorEastAsia" w:eastAsiaTheme="majorEastAsia" w:hAnsiTheme="majorEastAsia" w:hint="eastAsia"/>
          <w:sz w:val="28"/>
          <w:szCs w:val="28"/>
        </w:rPr>
        <w:t>企业的科技信息推广应用系统</w:t>
      </w:r>
      <w:r w:rsidR="00A747A1" w:rsidRPr="00323710">
        <w:rPr>
          <w:rFonts w:asciiTheme="majorEastAsia" w:eastAsiaTheme="majorEastAsia" w:hAnsiTheme="majorEastAsia" w:hint="eastAsia"/>
          <w:sz w:val="28"/>
          <w:szCs w:val="28"/>
        </w:rPr>
        <w:t>使用人</w:t>
      </w:r>
      <w:r w:rsidR="00A747A1">
        <w:rPr>
          <w:rFonts w:asciiTheme="majorEastAsia" w:eastAsiaTheme="majorEastAsia" w:hAnsiTheme="majorEastAsia" w:hint="eastAsia"/>
          <w:sz w:val="28"/>
          <w:szCs w:val="28"/>
        </w:rPr>
        <w:t>加入成都市“</w:t>
      </w:r>
      <w:r w:rsidR="00A747A1" w:rsidRPr="00A747A1">
        <w:rPr>
          <w:rFonts w:asciiTheme="majorEastAsia" w:eastAsiaTheme="majorEastAsia" w:hAnsiTheme="majorEastAsia" w:hint="eastAsia"/>
          <w:sz w:val="28"/>
          <w:szCs w:val="28"/>
        </w:rPr>
        <w:t>成都科信推企业</w:t>
      </w:r>
      <w:r w:rsidR="00C21296">
        <w:rPr>
          <w:rFonts w:asciiTheme="majorEastAsia" w:eastAsiaTheme="majorEastAsia" w:hAnsiTheme="majorEastAsia" w:hint="eastAsia"/>
          <w:sz w:val="28"/>
          <w:szCs w:val="28"/>
        </w:rPr>
        <w:t>QQ</w:t>
      </w:r>
      <w:r w:rsidR="00A747A1" w:rsidRPr="00A747A1">
        <w:rPr>
          <w:rFonts w:asciiTheme="majorEastAsia" w:eastAsiaTheme="majorEastAsia" w:hAnsiTheme="majorEastAsia" w:hint="eastAsia"/>
          <w:sz w:val="28"/>
          <w:szCs w:val="28"/>
        </w:rPr>
        <w:t>群</w:t>
      </w:r>
      <w:r w:rsidR="00C2129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747A1" w:rsidRPr="00A747A1">
        <w:rPr>
          <w:rFonts w:asciiTheme="majorEastAsia" w:eastAsiaTheme="majorEastAsia" w:hAnsiTheme="majorEastAsia" w:hint="eastAsia"/>
          <w:sz w:val="28"/>
          <w:szCs w:val="28"/>
        </w:rPr>
        <w:t xml:space="preserve"> 231099435</w:t>
      </w:r>
      <w:r w:rsidR="00A747A1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E516E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21296">
        <w:rPr>
          <w:rFonts w:asciiTheme="majorEastAsia" w:eastAsiaTheme="majorEastAsia" w:hAnsiTheme="majorEastAsia" w:hint="eastAsia"/>
          <w:sz w:val="28"/>
          <w:szCs w:val="28"/>
        </w:rPr>
        <w:t>同时分别加入相应的总站、</w:t>
      </w:r>
      <w:r w:rsidR="00E516E7">
        <w:rPr>
          <w:rFonts w:asciiTheme="majorEastAsia" w:eastAsiaTheme="majorEastAsia" w:hAnsiTheme="majorEastAsia" w:hint="eastAsia"/>
          <w:sz w:val="28"/>
          <w:szCs w:val="28"/>
        </w:rPr>
        <w:t>子站微信群。</w:t>
      </w:r>
    </w:p>
    <w:p w:rsidR="005B58C6" w:rsidRPr="00323710" w:rsidRDefault="005B58C6" w:rsidP="00323710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9108C8" w:rsidRPr="006B2537" w:rsidRDefault="00EE42D6" w:rsidP="006B2537">
      <w:pPr>
        <w:pStyle w:val="a3"/>
        <w:numPr>
          <w:ilvl w:val="0"/>
          <w:numId w:val="7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6B2537">
        <w:rPr>
          <w:rFonts w:asciiTheme="majorEastAsia" w:eastAsiaTheme="majorEastAsia" w:hAnsiTheme="majorEastAsia" w:hint="eastAsia"/>
          <w:b/>
          <w:sz w:val="28"/>
          <w:szCs w:val="28"/>
        </w:rPr>
        <w:t>总站、子站、覆盖区科协</w:t>
      </w:r>
      <w:r w:rsidR="00323710" w:rsidRPr="006B2537">
        <w:rPr>
          <w:rFonts w:asciiTheme="majorEastAsia" w:eastAsiaTheme="majorEastAsia" w:hAnsiTheme="majorEastAsia" w:hint="eastAsia"/>
          <w:b/>
          <w:sz w:val="28"/>
          <w:szCs w:val="28"/>
        </w:rPr>
        <w:t>需要做的</w:t>
      </w:r>
      <w:r w:rsidR="009108C8" w:rsidRPr="006B2537">
        <w:rPr>
          <w:rFonts w:asciiTheme="majorEastAsia" w:eastAsiaTheme="majorEastAsia" w:hAnsiTheme="majorEastAsia" w:hint="eastAsia"/>
          <w:b/>
          <w:sz w:val="28"/>
          <w:szCs w:val="28"/>
        </w:rPr>
        <w:t>工作</w:t>
      </w:r>
    </w:p>
    <w:p w:rsidR="00CC0802" w:rsidRDefault="00323710" w:rsidP="00CC080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起草通知</w:t>
      </w:r>
      <w:r w:rsidR="004440E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组织企业（非“三资”企业！）</w:t>
      </w:r>
      <w:r w:rsidR="004440E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“专利应用工程师培训”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440E5">
        <w:rPr>
          <w:rFonts w:asciiTheme="majorEastAsia" w:eastAsiaTheme="majorEastAsia" w:hAnsiTheme="majorEastAsia" w:hint="eastAsia"/>
          <w:sz w:val="28"/>
          <w:szCs w:val="28"/>
        </w:rPr>
        <w:t>应做到事前有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通知、事中</w:t>
      </w:r>
      <w:r w:rsidR="0029487F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Pr="00323710">
        <w:rPr>
          <w:rFonts w:asciiTheme="majorEastAsia" w:eastAsiaTheme="majorEastAsia" w:hAnsiTheme="majorEastAsia" w:hint="eastAsia"/>
          <w:sz w:val="28"/>
          <w:szCs w:val="28"/>
        </w:rPr>
        <w:t>录像照相和签到</w:t>
      </w:r>
      <w:r>
        <w:rPr>
          <w:rFonts w:asciiTheme="majorEastAsia" w:eastAsiaTheme="majorEastAsia" w:hAnsiTheme="majorEastAsia" w:hint="eastAsia"/>
          <w:sz w:val="28"/>
          <w:szCs w:val="28"/>
        </w:rPr>
        <w:t>（现场设横幅）</w:t>
      </w:r>
      <w:r w:rsidR="004440E5">
        <w:rPr>
          <w:rFonts w:asciiTheme="majorEastAsia" w:eastAsiaTheme="majorEastAsia" w:hAnsiTheme="majorEastAsia" w:hint="eastAsia"/>
          <w:sz w:val="28"/>
          <w:szCs w:val="28"/>
        </w:rPr>
        <w:t>、事后有</w:t>
      </w:r>
      <w:r w:rsidR="009D5B62">
        <w:rPr>
          <w:rFonts w:asciiTheme="majorEastAsia" w:eastAsiaTheme="majorEastAsia" w:hAnsiTheme="majorEastAsia" w:hint="eastAsia"/>
          <w:sz w:val="28"/>
          <w:szCs w:val="28"/>
        </w:rPr>
        <w:t>简报</w:t>
      </w:r>
      <w:r w:rsidR="0029487F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D5B6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23710" w:rsidRPr="00CC0802" w:rsidRDefault="00CC0802" w:rsidP="00CC0802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323710" w:rsidRPr="00CC0802">
        <w:rPr>
          <w:rFonts w:asciiTheme="majorEastAsia" w:eastAsiaTheme="majorEastAsia" w:hAnsiTheme="majorEastAsia" w:hint="eastAsia"/>
          <w:sz w:val="28"/>
          <w:szCs w:val="28"/>
        </w:rPr>
        <w:t>收集企业“企业应用反馈表”（企业加盖公章）</w:t>
      </w:r>
      <w:r w:rsidR="0029487F" w:rsidRPr="00CC080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9487F" w:rsidRDefault="0029487F" w:rsidP="0029487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323710" w:rsidRPr="0029487F">
        <w:rPr>
          <w:rFonts w:asciiTheme="majorEastAsia" w:eastAsiaTheme="majorEastAsia" w:hAnsiTheme="majorEastAsia" w:hint="eastAsia"/>
          <w:sz w:val="28"/>
          <w:szCs w:val="28"/>
        </w:rPr>
        <w:t>收集企业需求，组织专家（科协提供）1对1服务，填写、收集</w:t>
      </w:r>
      <w:r>
        <w:rPr>
          <w:rFonts w:asciiTheme="majorEastAsia" w:eastAsiaTheme="majorEastAsia" w:hAnsiTheme="majorEastAsia" w:hint="eastAsia"/>
          <w:sz w:val="28"/>
          <w:szCs w:val="28"/>
        </w:rPr>
        <w:t>《</w:t>
      </w:r>
      <w:r w:rsidR="00323710" w:rsidRPr="0029487F">
        <w:rPr>
          <w:rFonts w:asciiTheme="majorEastAsia" w:eastAsiaTheme="majorEastAsia" w:hAnsiTheme="majorEastAsia" w:hint="eastAsia"/>
          <w:sz w:val="28"/>
          <w:szCs w:val="28"/>
        </w:rPr>
        <w:t>专家服务企业记录表</w:t>
      </w:r>
      <w:r>
        <w:rPr>
          <w:rFonts w:asciiTheme="majorEastAsia" w:eastAsiaTheme="majorEastAsia" w:hAnsiTheme="majorEastAsia" w:hint="eastAsia"/>
          <w:sz w:val="28"/>
          <w:szCs w:val="28"/>
        </w:rPr>
        <w:t>》</w:t>
      </w:r>
      <w:r w:rsidR="00323710" w:rsidRPr="0029487F">
        <w:rPr>
          <w:rFonts w:asciiTheme="majorEastAsia" w:eastAsiaTheme="majorEastAsia" w:hAnsiTheme="majorEastAsia" w:hint="eastAsia"/>
          <w:sz w:val="28"/>
          <w:szCs w:val="28"/>
        </w:rPr>
        <w:t>（企业加盖公章）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E42D6" w:rsidRPr="0029487F" w:rsidRDefault="0029487F" w:rsidP="0029487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EE42D6" w:rsidRPr="0029487F">
        <w:rPr>
          <w:rFonts w:asciiTheme="majorEastAsia" w:eastAsiaTheme="majorEastAsia" w:hAnsiTheme="majorEastAsia" w:hint="eastAsia"/>
          <w:sz w:val="28"/>
          <w:szCs w:val="28"/>
        </w:rPr>
        <w:t>总站组织采集、遴选出应用企业关注的有价值的重点专利</w:t>
      </w:r>
      <w:r w:rsidR="00627E54" w:rsidRPr="0029487F">
        <w:rPr>
          <w:rFonts w:asciiTheme="majorEastAsia" w:eastAsiaTheme="majorEastAsia" w:hAnsiTheme="majorEastAsia" w:hint="eastAsia"/>
          <w:sz w:val="28"/>
          <w:szCs w:val="28"/>
        </w:rPr>
        <w:t>（限700条）</w:t>
      </w:r>
      <w:r w:rsidR="00EE42D6" w:rsidRPr="0029487F">
        <w:rPr>
          <w:rFonts w:asciiTheme="majorEastAsia" w:eastAsiaTheme="majorEastAsia" w:hAnsiTheme="majorEastAsia" w:hint="eastAsia"/>
          <w:sz w:val="28"/>
          <w:szCs w:val="28"/>
        </w:rPr>
        <w:t>，报中国科协企业创新服务中心，由中心安排专业机构进行专利文献精深加工</w:t>
      </w:r>
      <w:r w:rsidR="00CD72D4" w:rsidRPr="0029487F">
        <w:rPr>
          <w:rFonts w:asciiTheme="majorEastAsia" w:eastAsiaTheme="majorEastAsia" w:hAnsiTheme="majorEastAsia" w:hint="eastAsia"/>
          <w:sz w:val="28"/>
          <w:szCs w:val="28"/>
        </w:rPr>
        <w:t>后，经总站经深加工的专利文献产品反馈给应用企业，为服务站深度服务企业提供技术支撑。</w:t>
      </w:r>
    </w:p>
    <w:sectPr w:rsidR="00EE42D6" w:rsidRPr="0029487F" w:rsidSect="00D2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3A" w:rsidRDefault="00351E3A" w:rsidP="006B2537">
      <w:r>
        <w:separator/>
      </w:r>
    </w:p>
  </w:endnote>
  <w:endnote w:type="continuationSeparator" w:id="0">
    <w:p w:rsidR="00351E3A" w:rsidRDefault="00351E3A" w:rsidP="006B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3A" w:rsidRDefault="00351E3A" w:rsidP="006B2537">
      <w:r>
        <w:separator/>
      </w:r>
    </w:p>
  </w:footnote>
  <w:footnote w:type="continuationSeparator" w:id="0">
    <w:p w:rsidR="00351E3A" w:rsidRDefault="00351E3A" w:rsidP="006B2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9E5"/>
    <w:multiLevelType w:val="hybridMultilevel"/>
    <w:tmpl w:val="56B6E87E"/>
    <w:lvl w:ilvl="0" w:tplc="FECED0F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5C83B4B"/>
    <w:multiLevelType w:val="hybridMultilevel"/>
    <w:tmpl w:val="7B68A6F4"/>
    <w:lvl w:ilvl="0" w:tplc="AB14D15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16441CC"/>
    <w:multiLevelType w:val="hybridMultilevel"/>
    <w:tmpl w:val="A694FCC0"/>
    <w:lvl w:ilvl="0" w:tplc="861074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AC615F6"/>
    <w:multiLevelType w:val="hybridMultilevel"/>
    <w:tmpl w:val="940ABC16"/>
    <w:lvl w:ilvl="0" w:tplc="55D2D478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E876089"/>
    <w:multiLevelType w:val="hybridMultilevel"/>
    <w:tmpl w:val="640696D4"/>
    <w:lvl w:ilvl="0" w:tplc="CF22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E8D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C9C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22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A4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0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43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0C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4B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12508"/>
    <w:multiLevelType w:val="hybridMultilevel"/>
    <w:tmpl w:val="66E00AF0"/>
    <w:lvl w:ilvl="0" w:tplc="AAB4543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618572B"/>
    <w:multiLevelType w:val="hybridMultilevel"/>
    <w:tmpl w:val="3DDA4B4E"/>
    <w:lvl w:ilvl="0" w:tplc="59A8FBAA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7E"/>
    <w:rsid w:val="00171398"/>
    <w:rsid w:val="00225126"/>
    <w:rsid w:val="00242843"/>
    <w:rsid w:val="0029487F"/>
    <w:rsid w:val="002C137E"/>
    <w:rsid w:val="00322318"/>
    <w:rsid w:val="00323710"/>
    <w:rsid w:val="00351E3A"/>
    <w:rsid w:val="003C7480"/>
    <w:rsid w:val="004440E5"/>
    <w:rsid w:val="00451087"/>
    <w:rsid w:val="005933D7"/>
    <w:rsid w:val="005B58C6"/>
    <w:rsid w:val="00627E54"/>
    <w:rsid w:val="006B2537"/>
    <w:rsid w:val="006F2338"/>
    <w:rsid w:val="00711C0B"/>
    <w:rsid w:val="00741759"/>
    <w:rsid w:val="007A1AF6"/>
    <w:rsid w:val="009108C8"/>
    <w:rsid w:val="009A3D6C"/>
    <w:rsid w:val="009D5B62"/>
    <w:rsid w:val="00A747A1"/>
    <w:rsid w:val="00C21296"/>
    <w:rsid w:val="00CC0802"/>
    <w:rsid w:val="00CD72D4"/>
    <w:rsid w:val="00D24F77"/>
    <w:rsid w:val="00D516D5"/>
    <w:rsid w:val="00D7399C"/>
    <w:rsid w:val="00DC4B41"/>
    <w:rsid w:val="00E516E7"/>
    <w:rsid w:val="00EE42D6"/>
    <w:rsid w:val="00F14D3F"/>
    <w:rsid w:val="00F6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1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2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25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2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25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976C-B0C7-4F0B-8AD3-FAE3C81E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209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2016-06-01T02:43:00Z</dcterms:created>
  <dcterms:modified xsi:type="dcterms:W3CDTF">2016-06-22T03:40:00Z</dcterms:modified>
</cp:coreProperties>
</file>