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62" w:rsidRDefault="00B76862" w:rsidP="00B7686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B76862" w:rsidRPr="00B322B6" w:rsidRDefault="00B76862" w:rsidP="00B76862">
      <w:pPr>
        <w:spacing w:afterLines="50" w:after="156" w:line="6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B322B6">
        <w:rPr>
          <w:rFonts w:ascii="方正小标宋简体" w:eastAsia="方正小标宋简体" w:hAnsi="宋体" w:hint="eastAsia"/>
          <w:b/>
          <w:sz w:val="36"/>
          <w:szCs w:val="36"/>
        </w:rPr>
        <w:t>2017年成都市院士（专家）创新工作站公示名单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70"/>
        <w:gridCol w:w="2268"/>
      </w:tblGrid>
      <w:tr w:rsidR="00B76862" w:rsidTr="00E90388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62" w:rsidRDefault="00B76862" w:rsidP="00E90388">
            <w:pPr>
              <w:tabs>
                <w:tab w:val="right" w:pos="8306"/>
              </w:tabs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62" w:rsidRDefault="00B76862" w:rsidP="00E90388">
            <w:pPr>
              <w:tabs>
                <w:tab w:val="right" w:pos="8306"/>
              </w:tabs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62" w:rsidRDefault="00B76862" w:rsidP="00E90388">
            <w:pPr>
              <w:tabs>
                <w:tab w:val="right" w:pos="8306"/>
              </w:tabs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所属区域</w:t>
            </w:r>
          </w:p>
        </w:tc>
      </w:tr>
      <w:tr w:rsidR="00B76862" w:rsidTr="00E90388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四川省有色科技集团有限责任公司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1088E">
              <w:rPr>
                <w:rFonts w:ascii="仿宋" w:eastAsia="仿宋" w:hAnsi="仿宋" w:hint="eastAsia"/>
                <w:sz w:val="28"/>
                <w:szCs w:val="28"/>
              </w:rPr>
              <w:t>金牛区</w:t>
            </w:r>
          </w:p>
        </w:tc>
      </w:tr>
      <w:tr w:rsidR="00B76862" w:rsidTr="00E90388">
        <w:trPr>
          <w:trHeight w:val="3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新希望集团有限公司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武侯区</w:t>
            </w:r>
          </w:p>
        </w:tc>
      </w:tr>
      <w:tr w:rsidR="00B76862" w:rsidTr="00E90388">
        <w:trPr>
          <w:trHeight w:val="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成都宏明电子科大新材料有限公司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龙泉</w:t>
            </w:r>
            <w:proofErr w:type="gramStart"/>
            <w:r w:rsidRPr="007036F5">
              <w:rPr>
                <w:rFonts w:ascii="仿宋" w:eastAsia="仿宋" w:hAnsi="仿宋" w:hint="eastAsia"/>
                <w:sz w:val="28"/>
                <w:szCs w:val="28"/>
              </w:rPr>
              <w:t>驿</w:t>
            </w:r>
            <w:proofErr w:type="gramEnd"/>
            <w:r w:rsidRPr="007036F5">
              <w:rPr>
                <w:rFonts w:ascii="仿宋" w:eastAsia="仿宋" w:hAnsi="仿宋" w:hint="eastAsia"/>
                <w:sz w:val="28"/>
                <w:szCs w:val="28"/>
              </w:rPr>
              <w:t>区</w:t>
            </w:r>
          </w:p>
        </w:tc>
      </w:tr>
      <w:tr w:rsidR="00B76862" w:rsidTr="00E90388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中国医药集团总公司四川抗菌工业研究所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成华区</w:t>
            </w:r>
          </w:p>
        </w:tc>
      </w:tr>
      <w:tr w:rsidR="00B76862" w:rsidTr="00E90388">
        <w:trPr>
          <w:trHeight w:val="2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成都金顶精密铸造有限公司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大邑县</w:t>
            </w:r>
          </w:p>
        </w:tc>
      </w:tr>
      <w:tr w:rsidR="00B76862" w:rsidTr="00E90388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成都希望食品有限公司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新津县</w:t>
            </w:r>
          </w:p>
        </w:tc>
      </w:tr>
      <w:tr w:rsidR="00B76862" w:rsidTr="00E90388">
        <w:trPr>
          <w:trHeight w:val="3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四川省众能新材料技术开发有限公司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036F5">
              <w:rPr>
                <w:rFonts w:ascii="仿宋" w:eastAsia="仿宋" w:hAnsi="仿宋" w:hint="eastAsia"/>
                <w:sz w:val="28"/>
                <w:szCs w:val="28"/>
              </w:rPr>
              <w:t>青白江</w:t>
            </w:r>
            <w:proofErr w:type="gramEnd"/>
            <w:r w:rsidRPr="007036F5">
              <w:rPr>
                <w:rFonts w:ascii="仿宋" w:eastAsia="仿宋" w:hAnsi="仿宋" w:hint="eastAsia"/>
                <w:sz w:val="28"/>
                <w:szCs w:val="28"/>
              </w:rPr>
              <w:t>区</w:t>
            </w:r>
          </w:p>
        </w:tc>
      </w:tr>
      <w:tr w:rsidR="00B76862" w:rsidTr="00E90388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成都</w:t>
            </w:r>
            <w:proofErr w:type="gramStart"/>
            <w:r w:rsidRPr="007036F5">
              <w:rPr>
                <w:rFonts w:ascii="仿宋" w:eastAsia="仿宋" w:hAnsi="仿宋" w:hint="eastAsia"/>
                <w:sz w:val="28"/>
                <w:szCs w:val="28"/>
              </w:rPr>
              <w:t>鑫</w:t>
            </w:r>
            <w:proofErr w:type="gramEnd"/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成鹏高分子科技股份有限公司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036F5">
              <w:rPr>
                <w:rFonts w:ascii="仿宋" w:eastAsia="仿宋" w:hAnsi="仿宋" w:hint="eastAsia"/>
                <w:sz w:val="28"/>
                <w:szCs w:val="28"/>
              </w:rPr>
              <w:t>郫</w:t>
            </w:r>
            <w:proofErr w:type="gramEnd"/>
            <w:r w:rsidRPr="007036F5">
              <w:rPr>
                <w:rFonts w:ascii="仿宋" w:eastAsia="仿宋" w:hAnsi="仿宋" w:hint="eastAsia"/>
                <w:sz w:val="28"/>
                <w:szCs w:val="28"/>
              </w:rPr>
              <w:t>都区</w:t>
            </w:r>
          </w:p>
        </w:tc>
      </w:tr>
      <w:tr w:rsidR="00B76862" w:rsidTr="00E90388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成都美奢锐新材料有限公司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龙泉</w:t>
            </w:r>
            <w:proofErr w:type="gramStart"/>
            <w:r w:rsidRPr="007036F5">
              <w:rPr>
                <w:rFonts w:ascii="仿宋" w:eastAsia="仿宋" w:hAnsi="仿宋" w:hint="eastAsia"/>
                <w:sz w:val="28"/>
                <w:szCs w:val="28"/>
              </w:rPr>
              <w:t>驿</w:t>
            </w:r>
            <w:proofErr w:type="gramEnd"/>
            <w:r w:rsidRPr="007036F5">
              <w:rPr>
                <w:rFonts w:ascii="仿宋" w:eastAsia="仿宋" w:hAnsi="仿宋" w:hint="eastAsia"/>
                <w:sz w:val="28"/>
                <w:szCs w:val="28"/>
              </w:rPr>
              <w:t>区</w:t>
            </w:r>
          </w:p>
        </w:tc>
      </w:tr>
      <w:tr w:rsidR="00B76862" w:rsidTr="00E90388">
        <w:trPr>
          <w:trHeight w:val="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四川福蓉科技股份公司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崇州市</w:t>
            </w:r>
          </w:p>
        </w:tc>
      </w:tr>
      <w:tr w:rsidR="00B76862" w:rsidTr="00E90388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成都美富特膜科技有限公司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金堂县</w:t>
            </w:r>
          </w:p>
        </w:tc>
      </w:tr>
      <w:tr w:rsidR="00B76862" w:rsidTr="00E90388">
        <w:trPr>
          <w:trHeight w:val="3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成都鲁晨新材料科技有限公司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新津县</w:t>
            </w:r>
          </w:p>
        </w:tc>
      </w:tr>
      <w:tr w:rsidR="00B76862" w:rsidTr="00E90388">
        <w:trPr>
          <w:trHeight w:val="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成都西菱动力科技股份有限公司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青羊区</w:t>
            </w:r>
          </w:p>
        </w:tc>
      </w:tr>
      <w:tr w:rsidR="00B76862" w:rsidTr="00E90388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成都华讯天谷科技有限公司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036F5">
              <w:rPr>
                <w:rFonts w:ascii="仿宋" w:eastAsia="仿宋" w:hAnsi="仿宋" w:hint="eastAsia"/>
                <w:sz w:val="28"/>
                <w:szCs w:val="28"/>
              </w:rPr>
              <w:t>郫</w:t>
            </w:r>
            <w:proofErr w:type="gramEnd"/>
            <w:r w:rsidRPr="007036F5">
              <w:rPr>
                <w:rFonts w:ascii="仿宋" w:eastAsia="仿宋" w:hAnsi="仿宋" w:hint="eastAsia"/>
                <w:sz w:val="28"/>
                <w:szCs w:val="28"/>
              </w:rPr>
              <w:t>都区</w:t>
            </w:r>
          </w:p>
        </w:tc>
      </w:tr>
      <w:tr w:rsidR="00B76862" w:rsidTr="00E90388">
        <w:trPr>
          <w:trHeight w:val="3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成都晨越建设项目</w:t>
            </w:r>
            <w:proofErr w:type="gramEnd"/>
            <w:r w:rsidRPr="007036F5">
              <w:rPr>
                <w:rFonts w:ascii="仿宋" w:eastAsia="仿宋" w:hAnsi="仿宋" w:hint="eastAsia"/>
                <w:sz w:val="28"/>
                <w:szCs w:val="28"/>
              </w:rPr>
              <w:t>管理股份有限公司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高新区</w:t>
            </w:r>
          </w:p>
        </w:tc>
      </w:tr>
      <w:tr w:rsidR="00B76862" w:rsidTr="00E90388">
        <w:trPr>
          <w:trHeight w:val="3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成都</w:t>
            </w:r>
            <w:proofErr w:type="gramStart"/>
            <w:r w:rsidRPr="007036F5">
              <w:rPr>
                <w:rFonts w:ascii="仿宋" w:eastAsia="仿宋" w:hAnsi="仿宋" w:hint="eastAsia"/>
                <w:sz w:val="28"/>
                <w:szCs w:val="28"/>
              </w:rPr>
              <w:t>博奥晶芯生物</w:t>
            </w:r>
            <w:proofErr w:type="gramEnd"/>
            <w:r w:rsidRPr="007036F5">
              <w:rPr>
                <w:rFonts w:ascii="仿宋" w:eastAsia="仿宋" w:hAnsi="仿宋" w:hint="eastAsia"/>
                <w:sz w:val="28"/>
                <w:szCs w:val="28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温江区</w:t>
            </w:r>
          </w:p>
        </w:tc>
      </w:tr>
      <w:tr w:rsidR="00B76862" w:rsidTr="00E90388">
        <w:trPr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四川清和科技有限公司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高新区</w:t>
            </w:r>
          </w:p>
        </w:tc>
      </w:tr>
      <w:tr w:rsidR="00B76862" w:rsidTr="00E90388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成都通德药业有限公司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温江区</w:t>
            </w:r>
          </w:p>
        </w:tc>
      </w:tr>
      <w:tr w:rsidR="00B76862" w:rsidTr="00E90388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四川省川杭塑胶科技有限公司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崇州市</w:t>
            </w:r>
          </w:p>
        </w:tc>
      </w:tr>
      <w:tr w:rsidR="00B76862" w:rsidTr="00E90388">
        <w:trPr>
          <w:trHeight w:val="2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F91FA9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1FA9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成都电力金具总厂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2" w:rsidRPr="007036F5" w:rsidRDefault="00B76862" w:rsidP="00E90388">
            <w:pPr>
              <w:tabs>
                <w:tab w:val="right" w:pos="830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36F5">
              <w:rPr>
                <w:rFonts w:ascii="仿宋" w:eastAsia="仿宋" w:hAnsi="仿宋" w:hint="eastAsia"/>
                <w:sz w:val="28"/>
                <w:szCs w:val="28"/>
              </w:rPr>
              <w:t>龙泉</w:t>
            </w:r>
            <w:proofErr w:type="gramStart"/>
            <w:r w:rsidRPr="007036F5">
              <w:rPr>
                <w:rFonts w:ascii="仿宋" w:eastAsia="仿宋" w:hAnsi="仿宋" w:hint="eastAsia"/>
                <w:sz w:val="28"/>
                <w:szCs w:val="28"/>
              </w:rPr>
              <w:t>驿</w:t>
            </w:r>
            <w:proofErr w:type="gramEnd"/>
            <w:r w:rsidRPr="007036F5">
              <w:rPr>
                <w:rFonts w:ascii="仿宋" w:eastAsia="仿宋" w:hAnsi="仿宋" w:hint="eastAsia"/>
                <w:sz w:val="28"/>
                <w:szCs w:val="28"/>
              </w:rPr>
              <w:t>区</w:t>
            </w:r>
          </w:p>
        </w:tc>
      </w:tr>
    </w:tbl>
    <w:p w:rsidR="00B76862" w:rsidRPr="00B322B6" w:rsidRDefault="00B76862" w:rsidP="00B76862">
      <w:pPr>
        <w:jc w:val="left"/>
        <w:rPr>
          <w:rFonts w:ascii="仿宋_GB2312" w:eastAsia="仿宋_GB2312" w:hAnsi="黑体"/>
          <w:sz w:val="32"/>
          <w:szCs w:val="32"/>
        </w:rPr>
      </w:pPr>
      <w:r w:rsidRPr="00B322B6">
        <w:rPr>
          <w:rFonts w:ascii="仿宋_GB2312" w:eastAsia="仿宋_GB2312" w:hAnsi="黑体" w:hint="eastAsia"/>
          <w:sz w:val="32"/>
          <w:szCs w:val="32"/>
        </w:rPr>
        <w:t>备注：排名不分先后。</w:t>
      </w:r>
    </w:p>
    <w:p w:rsidR="00B76862" w:rsidRDefault="00B76862" w:rsidP="00B76862">
      <w:pPr>
        <w:rPr>
          <w:rFonts w:ascii="黑体" w:eastAsia="黑体" w:hAnsi="黑体"/>
          <w:sz w:val="32"/>
          <w:szCs w:val="32"/>
        </w:rPr>
      </w:pPr>
    </w:p>
    <w:p w:rsidR="00B76862" w:rsidRDefault="00B76862" w:rsidP="00B76862"/>
    <w:p w:rsidR="00F504C6" w:rsidRDefault="00A873C2">
      <w:bookmarkStart w:id="0" w:name="_GoBack"/>
      <w:bookmarkEnd w:id="0"/>
    </w:p>
    <w:sectPr w:rsidR="00F5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C2" w:rsidRDefault="00A873C2" w:rsidP="00B76862">
      <w:r>
        <w:separator/>
      </w:r>
    </w:p>
  </w:endnote>
  <w:endnote w:type="continuationSeparator" w:id="0">
    <w:p w:rsidR="00A873C2" w:rsidRDefault="00A873C2" w:rsidP="00B7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C2" w:rsidRDefault="00A873C2" w:rsidP="00B76862">
      <w:r>
        <w:separator/>
      </w:r>
    </w:p>
  </w:footnote>
  <w:footnote w:type="continuationSeparator" w:id="0">
    <w:p w:rsidR="00A873C2" w:rsidRDefault="00A873C2" w:rsidP="00B76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3D"/>
    <w:rsid w:val="006D3E13"/>
    <w:rsid w:val="008F5B65"/>
    <w:rsid w:val="00970D3D"/>
    <w:rsid w:val="00A873C2"/>
    <w:rsid w:val="00B7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8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8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8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8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2017-10-16T01:36:00Z</dcterms:created>
  <dcterms:modified xsi:type="dcterms:W3CDTF">2017-10-16T01:36:00Z</dcterms:modified>
</cp:coreProperties>
</file>